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F4" w:rsidRDefault="006B16CB" w:rsidP="004F7EAF">
      <w:pPr>
        <w:jc w:val="both"/>
        <w:rPr>
          <w:bCs/>
        </w:rPr>
      </w:pPr>
      <w:r>
        <w:rPr>
          <w:bCs/>
        </w:rPr>
        <w:t>D</w:t>
      </w:r>
      <w:r w:rsidR="00FB12F4">
        <w:rPr>
          <w:bCs/>
        </w:rPr>
        <w:t xml:space="preserve">o </w:t>
      </w:r>
      <w:r w:rsidR="000D5205">
        <w:rPr>
          <w:b/>
          <w:bCs/>
        </w:rPr>
        <w:t>26 kwietnia</w:t>
      </w:r>
      <w:r w:rsidR="00C82A81">
        <w:rPr>
          <w:b/>
          <w:bCs/>
        </w:rPr>
        <w:t xml:space="preserve"> </w:t>
      </w:r>
      <w:r w:rsidR="00C82A81">
        <w:rPr>
          <w:bCs/>
        </w:rPr>
        <w:t>br. m</w:t>
      </w:r>
      <w:r w:rsidR="00FB12F4" w:rsidRPr="003546A7">
        <w:t>ożna</w:t>
      </w:r>
      <w:r w:rsidR="00FB12F4" w:rsidRPr="003546A7">
        <w:rPr>
          <w:bCs/>
        </w:rPr>
        <w:t xml:space="preserve"> </w:t>
      </w:r>
      <w:r w:rsidR="00FB12F4" w:rsidRPr="003546A7">
        <w:t xml:space="preserve">składać zgłoszenia do </w:t>
      </w:r>
      <w:r w:rsidR="00FB12F4" w:rsidRPr="003546A7">
        <w:rPr>
          <w:b/>
          <w:bCs/>
        </w:rPr>
        <w:t>Nagrody Województwa Małopolskiego im. Mariana Korneckiego</w:t>
      </w:r>
      <w:r w:rsidR="00FB12F4" w:rsidRPr="003546A7">
        <w:t xml:space="preserve"> </w:t>
      </w:r>
      <w:r w:rsidR="00FB12F4">
        <w:rPr>
          <w:bCs/>
          <w:i/>
        </w:rPr>
        <w:t>za wybitne osiągnięcia w dziedzinie ochrony i opieki nad zabytkami architektury drewnianej Małopolski</w:t>
      </w:r>
      <w:r w:rsidR="00FB12F4">
        <w:rPr>
          <w:bCs/>
        </w:rPr>
        <w:t>.</w:t>
      </w:r>
      <w:r w:rsidR="000D5205">
        <w:rPr>
          <w:bCs/>
        </w:rPr>
        <w:t xml:space="preserve"> </w:t>
      </w:r>
      <w:r w:rsidR="00C82A81">
        <w:rPr>
          <w:bCs/>
        </w:rPr>
        <w:t>W 2023 roku Sejmik</w:t>
      </w:r>
      <w:r w:rsidR="000D5205">
        <w:rPr>
          <w:bCs/>
        </w:rPr>
        <w:t xml:space="preserve"> Woj</w:t>
      </w:r>
      <w:r w:rsidR="00C82A81">
        <w:rPr>
          <w:bCs/>
        </w:rPr>
        <w:t xml:space="preserve">ewództwa Małopolskiego podniósł </w:t>
      </w:r>
      <w:r w:rsidR="000D5205">
        <w:rPr>
          <w:bCs/>
        </w:rPr>
        <w:t xml:space="preserve">wartość Nagrody do </w:t>
      </w:r>
      <w:r w:rsidR="000D5205" w:rsidRPr="000D5205">
        <w:rPr>
          <w:b/>
          <w:bCs/>
        </w:rPr>
        <w:t>25 000 zł.</w:t>
      </w:r>
    </w:p>
    <w:p w:rsidR="00FB12F4" w:rsidRDefault="00FB12F4" w:rsidP="004F7EAF">
      <w:pPr>
        <w:jc w:val="both"/>
        <w:rPr>
          <w:bCs/>
        </w:rPr>
      </w:pPr>
    </w:p>
    <w:p w:rsidR="00FB12F4" w:rsidRDefault="00FB12F4" w:rsidP="004F7EAF">
      <w:pPr>
        <w:jc w:val="both"/>
        <w:rPr>
          <w:bCs/>
        </w:rPr>
      </w:pPr>
      <w:r>
        <w:rPr>
          <w:bCs/>
        </w:rPr>
        <w:t xml:space="preserve">O wyróżnienie rywalizować mogą gospodarze zabytkowych drewnianych kościółków, cerkwi, dworów, czy drewnianych domostw, które dzięki ich troskliwej opiece zostały zrewitalizowane </w:t>
      </w:r>
      <w:r w:rsidR="004F7EAF">
        <w:rPr>
          <w:bCs/>
        </w:rPr>
        <w:br/>
      </w:r>
      <w:r>
        <w:rPr>
          <w:bCs/>
        </w:rPr>
        <w:t>i wpisują się w zbiór najcenniejszych zabytków kultury materialnej w województwie małopolskim.</w:t>
      </w:r>
    </w:p>
    <w:p w:rsidR="00FB12F4" w:rsidRDefault="0062076C" w:rsidP="004F7EAF">
      <w:pPr>
        <w:jc w:val="both"/>
        <w:rPr>
          <w:bCs/>
        </w:rPr>
      </w:pPr>
      <w:r>
        <w:rPr>
          <w:bCs/>
        </w:rPr>
        <w:t>Nagrodę można także uzyskać za realizację projektów kulturalno-edukacyjnych</w:t>
      </w:r>
      <w:r w:rsidR="00FB12F4">
        <w:rPr>
          <w:bCs/>
        </w:rPr>
        <w:t xml:space="preserve"> promując</w:t>
      </w:r>
      <w:r>
        <w:rPr>
          <w:bCs/>
        </w:rPr>
        <w:t>ych</w:t>
      </w:r>
      <w:r w:rsidR="00FB12F4">
        <w:rPr>
          <w:bCs/>
        </w:rPr>
        <w:t xml:space="preserve"> d</w:t>
      </w:r>
      <w:r>
        <w:rPr>
          <w:bCs/>
        </w:rPr>
        <w:t xml:space="preserve">rewniane dziedzictwo Małopolski oraz digitalizację </w:t>
      </w:r>
      <w:r w:rsidR="00BD1F78">
        <w:rPr>
          <w:bCs/>
        </w:rPr>
        <w:t xml:space="preserve">zabytkowych </w:t>
      </w:r>
      <w:r w:rsidR="002931B1">
        <w:rPr>
          <w:bCs/>
        </w:rPr>
        <w:t>obiektów drewnianych.</w:t>
      </w:r>
    </w:p>
    <w:p w:rsidR="00FB12F4" w:rsidRDefault="00FB12F4" w:rsidP="004F7EAF">
      <w:pPr>
        <w:jc w:val="both"/>
        <w:rPr>
          <w:bCs/>
        </w:rPr>
      </w:pPr>
    </w:p>
    <w:p w:rsidR="00FB12F4" w:rsidRDefault="00B80C49" w:rsidP="004F7EAF">
      <w:pPr>
        <w:jc w:val="both"/>
        <w:rPr>
          <w:b/>
        </w:rPr>
      </w:pPr>
      <w:r>
        <w:rPr>
          <w:bCs/>
        </w:rPr>
        <w:t xml:space="preserve">Od tego roku </w:t>
      </w:r>
      <w:bookmarkStart w:id="0" w:name="_GoBack"/>
      <w:bookmarkEnd w:id="0"/>
      <w:r w:rsidR="00FB12F4">
        <w:rPr>
          <w:bCs/>
        </w:rPr>
        <w:t>Nagroda im. Mariana Korneckiego</w:t>
      </w:r>
      <w:r w:rsidR="00FB12F4">
        <w:rPr>
          <w:b/>
          <w:bCs/>
        </w:rPr>
        <w:t xml:space="preserve"> </w:t>
      </w:r>
      <w:r w:rsidR="00FB12F4">
        <w:t xml:space="preserve">przyznawana jest </w:t>
      </w:r>
      <w:r w:rsidR="0062076C">
        <w:t xml:space="preserve">w trybie dwuletnim </w:t>
      </w:r>
      <w:r w:rsidR="00FB12F4">
        <w:t>za całokształt działalności oraz za realizację wartościowych projektów na obszarze Małopolski w zakresie:</w:t>
      </w:r>
    </w:p>
    <w:p w:rsidR="00FB12F4" w:rsidRDefault="00FB12F4" w:rsidP="004F7EAF">
      <w:pPr>
        <w:numPr>
          <w:ilvl w:val="0"/>
          <w:numId w:val="1"/>
        </w:numPr>
        <w:jc w:val="both"/>
      </w:pPr>
      <w:r>
        <w:t xml:space="preserve">dbałości o zachowanie zabytkowych obiektów architektury drewnianej, ich utrzymanie </w:t>
      </w:r>
      <w:r w:rsidR="004F7EAF">
        <w:br/>
      </w:r>
      <w:r>
        <w:t xml:space="preserve">i należyte wykorzystanie, w tym zapobiegania zagrożeniom mogącym powodować ich niszczenie, </w:t>
      </w:r>
    </w:p>
    <w:p w:rsidR="00FB12F4" w:rsidRDefault="00FB12F4" w:rsidP="004F7EAF">
      <w:pPr>
        <w:numPr>
          <w:ilvl w:val="0"/>
          <w:numId w:val="1"/>
        </w:numPr>
        <w:jc w:val="both"/>
      </w:pPr>
      <w:r>
        <w:t xml:space="preserve">adaptacji zabytkowych obiektów architektury drewnianej do nowych funkcji związanych </w:t>
      </w:r>
      <w:r w:rsidR="004F7EAF">
        <w:br/>
      </w:r>
      <w:r>
        <w:t>z turystyką, kulturą i nauką oraz na inne cele publiczne,</w:t>
      </w:r>
    </w:p>
    <w:p w:rsidR="00FB12F4" w:rsidRDefault="00FB12F4" w:rsidP="004F7EAF">
      <w:pPr>
        <w:numPr>
          <w:ilvl w:val="0"/>
          <w:numId w:val="1"/>
        </w:numPr>
        <w:jc w:val="both"/>
      </w:pPr>
      <w:r>
        <w:t xml:space="preserve">adaptacji zabytkowych obiektów architektury drewnianej do celów mieszkaniowych </w:t>
      </w:r>
      <w:r w:rsidR="004F7EAF">
        <w:br/>
      </w:r>
      <w:r>
        <w:t>i działalności gospodarczej,</w:t>
      </w:r>
    </w:p>
    <w:p w:rsidR="00FB12F4" w:rsidRDefault="00FB12F4" w:rsidP="004F7EAF">
      <w:pPr>
        <w:numPr>
          <w:ilvl w:val="0"/>
          <w:numId w:val="1"/>
        </w:numPr>
        <w:jc w:val="both"/>
      </w:pPr>
      <w:r>
        <w:t>przeprowadzonych prac konserwatorskich, restauratorskich lub robót budowlanych przy zabytkowych obiektach architektury drewnianej,</w:t>
      </w:r>
    </w:p>
    <w:p w:rsidR="00FB12F4" w:rsidRDefault="00FB12F4" w:rsidP="004F7EAF">
      <w:pPr>
        <w:numPr>
          <w:ilvl w:val="0"/>
          <w:numId w:val="1"/>
        </w:numPr>
        <w:jc w:val="both"/>
      </w:pPr>
      <w:r>
        <w:t>badania i dokumentowania zabytkowych obiektów architektury drewnianej,</w:t>
      </w:r>
    </w:p>
    <w:p w:rsidR="00FB12F4" w:rsidRDefault="00FB12F4" w:rsidP="004F7EAF">
      <w:pPr>
        <w:numPr>
          <w:ilvl w:val="0"/>
          <w:numId w:val="1"/>
        </w:numPr>
        <w:jc w:val="both"/>
      </w:pPr>
      <w:r>
        <w:t>promocji zabytkowych obiektów architektury drewnianej,</w:t>
      </w:r>
    </w:p>
    <w:p w:rsidR="00FB12F4" w:rsidRDefault="00FB12F4" w:rsidP="004F7EAF">
      <w:pPr>
        <w:numPr>
          <w:ilvl w:val="0"/>
          <w:numId w:val="1"/>
        </w:numPr>
        <w:jc w:val="both"/>
      </w:pPr>
      <w:r>
        <w:t xml:space="preserve">"ożywiania" zabytkowych obiektów architektury drewnianej poprzez m.in. organizację koncertów, wystaw i innych wydarzeń artystyczno-kulturalnych i naukowych. </w:t>
      </w:r>
    </w:p>
    <w:p w:rsidR="00FB12F4" w:rsidRDefault="00FB12F4" w:rsidP="004F7EAF">
      <w:pPr>
        <w:jc w:val="both"/>
      </w:pPr>
    </w:p>
    <w:p w:rsidR="00FB12F4" w:rsidRDefault="00FB12F4" w:rsidP="004F7EAF">
      <w:pPr>
        <w:jc w:val="both"/>
      </w:pPr>
      <w:r>
        <w:t>Zgłoszenia do Nagrody mogą składać członkowie Kapituły Nagrody oraz:</w:t>
      </w:r>
    </w:p>
    <w:p w:rsidR="004F7EAF" w:rsidRDefault="00FB12F4" w:rsidP="004F7EAF">
      <w:pPr>
        <w:pStyle w:val="Akapitzlist"/>
        <w:numPr>
          <w:ilvl w:val="0"/>
          <w:numId w:val="2"/>
        </w:numPr>
        <w:jc w:val="both"/>
      </w:pPr>
      <w:r>
        <w:t xml:space="preserve">instytucje i organizacje pozarządowe realizujące zadania statutowe w sektorze kultury </w:t>
      </w:r>
    </w:p>
    <w:p w:rsidR="00FB12F4" w:rsidRDefault="00FB12F4" w:rsidP="004F7EAF">
      <w:pPr>
        <w:pStyle w:val="Akapitzlist"/>
        <w:jc w:val="both"/>
      </w:pPr>
      <w:r>
        <w:t>i ochrony zabytków,</w:t>
      </w:r>
    </w:p>
    <w:p w:rsidR="00FB12F4" w:rsidRDefault="00FB12F4" w:rsidP="004F7EAF">
      <w:pPr>
        <w:pStyle w:val="Akapitzlist"/>
        <w:numPr>
          <w:ilvl w:val="0"/>
          <w:numId w:val="2"/>
        </w:numPr>
        <w:jc w:val="both"/>
      </w:pPr>
      <w:r>
        <w:t>instytucje kultury,</w:t>
      </w:r>
    </w:p>
    <w:p w:rsidR="00FB12F4" w:rsidRDefault="00FB12F4" w:rsidP="004F7EAF">
      <w:pPr>
        <w:pStyle w:val="Akapitzlist"/>
        <w:numPr>
          <w:ilvl w:val="0"/>
          <w:numId w:val="2"/>
        </w:numPr>
        <w:jc w:val="both"/>
      </w:pPr>
      <w:r>
        <w:t>stowarzyszenia i izby konserwatorów zabytków,</w:t>
      </w:r>
    </w:p>
    <w:p w:rsidR="00FB12F4" w:rsidRDefault="00FB12F4" w:rsidP="004F7EAF">
      <w:pPr>
        <w:pStyle w:val="Akapitzlist"/>
        <w:numPr>
          <w:ilvl w:val="0"/>
          <w:numId w:val="2"/>
        </w:numPr>
        <w:jc w:val="both"/>
      </w:pPr>
      <w:r>
        <w:t>podmioty gospodarcze prowadzące działalność w zakresie konserwacji zabytków i dzieł sztuki,</w:t>
      </w:r>
    </w:p>
    <w:p w:rsidR="00FB12F4" w:rsidRDefault="00FB12F4" w:rsidP="004F7EAF">
      <w:pPr>
        <w:pStyle w:val="Akapitzlist"/>
        <w:numPr>
          <w:ilvl w:val="0"/>
          <w:numId w:val="2"/>
        </w:numPr>
        <w:jc w:val="both"/>
      </w:pPr>
      <w:r>
        <w:t>dyplomowanych konserwatorów zabytków i dzieł sztuki,</w:t>
      </w:r>
    </w:p>
    <w:p w:rsidR="00FB12F4" w:rsidRDefault="00FB12F4" w:rsidP="004F7EAF">
      <w:pPr>
        <w:pStyle w:val="Akapitzlist"/>
        <w:numPr>
          <w:ilvl w:val="0"/>
          <w:numId w:val="2"/>
        </w:numPr>
        <w:jc w:val="both"/>
      </w:pPr>
      <w:r>
        <w:t>uczelnie wyższe,</w:t>
      </w:r>
    </w:p>
    <w:p w:rsidR="00FB12F4" w:rsidRDefault="00FB12F4" w:rsidP="004F7EAF">
      <w:pPr>
        <w:pStyle w:val="Akapitzlist"/>
        <w:numPr>
          <w:ilvl w:val="0"/>
          <w:numId w:val="2"/>
        </w:numPr>
        <w:jc w:val="both"/>
      </w:pPr>
      <w:r>
        <w:t>kościoły i związki wyznaniowe,</w:t>
      </w:r>
    </w:p>
    <w:p w:rsidR="00FB12F4" w:rsidRDefault="00FB12F4" w:rsidP="004F7EAF">
      <w:pPr>
        <w:pStyle w:val="Akapitzlist"/>
        <w:numPr>
          <w:ilvl w:val="0"/>
          <w:numId w:val="2"/>
        </w:numPr>
        <w:jc w:val="both"/>
      </w:pPr>
      <w:r>
        <w:t>jednostki organizacyjne administracji publicznej, samorządowej i rządowej,</w:t>
      </w:r>
    </w:p>
    <w:p w:rsidR="00FB12F4" w:rsidRDefault="00FB12F4" w:rsidP="004F7EAF">
      <w:pPr>
        <w:pStyle w:val="Akapitzlist"/>
        <w:numPr>
          <w:ilvl w:val="0"/>
          <w:numId w:val="2"/>
        </w:numPr>
        <w:jc w:val="both"/>
      </w:pPr>
      <w:r>
        <w:t xml:space="preserve">organy administracji samorządowej. </w:t>
      </w:r>
    </w:p>
    <w:p w:rsidR="00FB12F4" w:rsidRDefault="00FB12F4" w:rsidP="004F7EAF">
      <w:pPr>
        <w:jc w:val="both"/>
        <w:rPr>
          <w:b/>
          <w:bCs/>
        </w:rPr>
      </w:pPr>
    </w:p>
    <w:p w:rsidR="00FB12F4" w:rsidRDefault="00FB12F4" w:rsidP="004F7EAF">
      <w:pPr>
        <w:jc w:val="both"/>
      </w:pPr>
      <w:r>
        <w:t xml:space="preserve">Nagroda jest nagrodą finansową, przyznawaną w oparciu o rekomendacje Kapituły Nagrody i stosowną uchwałę Zarządu Województwa Małopolskiego i wynosi </w:t>
      </w:r>
      <w:r w:rsidR="00F3495F">
        <w:rPr>
          <w:b/>
          <w:bCs/>
        </w:rPr>
        <w:t>2</w:t>
      </w:r>
      <w:r w:rsidRPr="003546A7">
        <w:rPr>
          <w:b/>
          <w:bCs/>
        </w:rPr>
        <w:t>5 000</w:t>
      </w:r>
      <w:r w:rsidRPr="003546A7">
        <w:t xml:space="preserve"> </w:t>
      </w:r>
      <w:r w:rsidRPr="003546A7">
        <w:rPr>
          <w:b/>
          <w:bCs/>
        </w:rPr>
        <w:t>zł</w:t>
      </w:r>
      <w:r w:rsidRPr="003546A7">
        <w:t>.</w:t>
      </w:r>
    </w:p>
    <w:p w:rsidR="00FB12F4" w:rsidRDefault="00FB12F4" w:rsidP="004F7EAF">
      <w:pPr>
        <w:jc w:val="both"/>
      </w:pPr>
    </w:p>
    <w:p w:rsidR="00FB12F4" w:rsidRDefault="00FB12F4" w:rsidP="004F7EAF">
      <w:pPr>
        <w:jc w:val="both"/>
      </w:pPr>
      <w:r>
        <w:t>Szczegóły dotyczące</w:t>
      </w:r>
      <w:r w:rsidR="00F3495F">
        <w:t xml:space="preserve"> przyjmowania zgłoszeń do Nagrody znajdują się pod linkiem</w:t>
      </w:r>
      <w:r>
        <w:t>:</w:t>
      </w:r>
      <w:r w:rsidR="00F3495F">
        <w:t xml:space="preserve"> </w:t>
      </w:r>
      <w:hyperlink r:id="rId5" w:history="1">
        <w:r w:rsidR="00F3495F" w:rsidRPr="00E002B7">
          <w:rPr>
            <w:rStyle w:val="Hipercze"/>
          </w:rPr>
          <w:t>https://bip.malopolska.pl/umwm,a,2255535,nagroda-wojewodztwa-malopolskiego-im-mariana-korneckiego-za-wybitne-osiagniecia-w-dziedzinie-ochrony.html</w:t>
        </w:r>
      </w:hyperlink>
      <w:r w:rsidR="00F3495F">
        <w:t xml:space="preserve"> </w:t>
      </w:r>
    </w:p>
    <w:p w:rsidR="0035133E" w:rsidRDefault="0035133E" w:rsidP="004F7EAF">
      <w:pPr>
        <w:jc w:val="both"/>
      </w:pPr>
    </w:p>
    <w:sectPr w:rsidR="0035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82F88"/>
    <w:multiLevelType w:val="hybridMultilevel"/>
    <w:tmpl w:val="7C506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1A5F97"/>
    <w:multiLevelType w:val="hybridMultilevel"/>
    <w:tmpl w:val="01300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3C"/>
    <w:rsid w:val="000D5205"/>
    <w:rsid w:val="002931B1"/>
    <w:rsid w:val="002C006A"/>
    <w:rsid w:val="0035133E"/>
    <w:rsid w:val="003546A7"/>
    <w:rsid w:val="003679B1"/>
    <w:rsid w:val="004F7EAF"/>
    <w:rsid w:val="00593DD0"/>
    <w:rsid w:val="0062076C"/>
    <w:rsid w:val="006B16CB"/>
    <w:rsid w:val="008C413C"/>
    <w:rsid w:val="00AB3E50"/>
    <w:rsid w:val="00B80C49"/>
    <w:rsid w:val="00BD1F78"/>
    <w:rsid w:val="00C82A81"/>
    <w:rsid w:val="00EE1CDF"/>
    <w:rsid w:val="00F3495F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50C9-27CD-497D-8473-01E220A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2F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12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12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malopolska.pl/umwm,a,2255535,nagroda-wojewodztwa-malopolskiego-im-mariana-korneckiego-za-wybitne-osiagniecia-w-dziedzinie-ochro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Piotrowski</dc:creator>
  <cp:keywords/>
  <dc:description/>
  <cp:lastModifiedBy>Zwolińska-Olszak, Adrianna</cp:lastModifiedBy>
  <cp:revision>2</cp:revision>
  <dcterms:created xsi:type="dcterms:W3CDTF">2023-03-30T09:52:00Z</dcterms:created>
  <dcterms:modified xsi:type="dcterms:W3CDTF">2023-03-30T09:52:00Z</dcterms:modified>
</cp:coreProperties>
</file>